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369" w:rsidRDefault="009A2A02" w:rsidP="00E63369">
      <w:pPr>
        <w:pStyle w:val="Szvegtrzs"/>
        <w:spacing w:after="0" w:line="240" w:lineRule="auto"/>
        <w:jc w:val="center"/>
        <w:rPr>
          <w:b/>
          <w:bCs/>
        </w:rPr>
      </w:pPr>
      <w:r w:rsidRPr="00E63369">
        <w:rPr>
          <w:b/>
          <w:bCs/>
        </w:rPr>
        <w:t xml:space="preserve">Beremend Nagyközség Önkormányzata Képviselő-testületének </w:t>
      </w:r>
    </w:p>
    <w:p w:rsidR="00174B35" w:rsidRDefault="009A2A02" w:rsidP="00E63369">
      <w:pPr>
        <w:pStyle w:val="Szvegtrzs"/>
        <w:spacing w:after="0" w:line="240" w:lineRule="auto"/>
        <w:jc w:val="center"/>
        <w:rPr>
          <w:b/>
          <w:bCs/>
        </w:rPr>
      </w:pPr>
      <w:r w:rsidRPr="00E63369">
        <w:rPr>
          <w:b/>
          <w:bCs/>
        </w:rPr>
        <w:t>5/2022. (V. 5.) önkormányzati rendelete</w:t>
      </w:r>
    </w:p>
    <w:p w:rsidR="00E63369" w:rsidRPr="00E63369" w:rsidRDefault="00E63369" w:rsidP="00E63369">
      <w:pPr>
        <w:pStyle w:val="Szvegtrzs"/>
        <w:spacing w:after="0" w:line="240" w:lineRule="auto"/>
        <w:jc w:val="center"/>
        <w:rPr>
          <w:b/>
          <w:bCs/>
        </w:rPr>
      </w:pPr>
    </w:p>
    <w:p w:rsidR="00174B35" w:rsidRDefault="009A2A02" w:rsidP="00E63369">
      <w:pPr>
        <w:pStyle w:val="Szvegtrzs"/>
        <w:spacing w:after="0" w:line="240" w:lineRule="auto"/>
        <w:jc w:val="center"/>
        <w:rPr>
          <w:b/>
          <w:bCs/>
        </w:rPr>
      </w:pPr>
      <w:r>
        <w:rPr>
          <w:b/>
          <w:bCs/>
        </w:rPr>
        <w:t>az önkormányzat pénzügyi támogatásairól</w:t>
      </w:r>
    </w:p>
    <w:p w:rsidR="00E63369" w:rsidRDefault="00E63369">
      <w:pPr>
        <w:pStyle w:val="Szvegtrzs"/>
        <w:spacing w:before="220" w:after="0" w:line="240" w:lineRule="auto"/>
        <w:jc w:val="both"/>
      </w:pPr>
    </w:p>
    <w:p w:rsidR="00174B35" w:rsidRDefault="009A2A02">
      <w:pPr>
        <w:pStyle w:val="Szvegtrzs"/>
        <w:spacing w:before="220" w:after="0" w:line="240" w:lineRule="auto"/>
        <w:jc w:val="both"/>
      </w:pPr>
      <w:r>
        <w:t>Beremend Nagyközség Önkormányzat Képviselő-testülete Magyarország helyi önkormányzatairól szóló 2011. évi CLXXXIX. törvény 41. § (9) bekezdésében foglalt felhatalmazás alapján Magyarország Alaptörvénye 32. cikk (1) bekezdés a) pontjában foglalt feladatkörében eljárva az alábbiakat rendeli el:</w:t>
      </w:r>
    </w:p>
    <w:p w:rsidR="00174B35" w:rsidRDefault="009A2A02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1. Általános rendelkezések</w:t>
      </w:r>
    </w:p>
    <w:p w:rsidR="00174B35" w:rsidRDefault="009A2A02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:rsidR="00174B35" w:rsidRDefault="009A2A02">
      <w:pPr>
        <w:pStyle w:val="Szvegtrzs"/>
        <w:spacing w:after="0" w:line="240" w:lineRule="auto"/>
        <w:jc w:val="both"/>
      </w:pPr>
      <w:r>
        <w:t>E rendelet alkalmazásában: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</w:r>
      <w:r>
        <w:rPr>
          <w:i/>
          <w:iCs/>
        </w:rPr>
        <w:t>támogatás:</w:t>
      </w:r>
      <w:r>
        <w:t xml:space="preserve"> Beremend Nagyközség Önkormányzata (a továbbiakban: Önkormányzat) részéről a támogatott által meghatározott tevékenységi körébe tartozó cél megvalósítása érdekében, a támogatási szerződésben meghatározott feltételek szerinti ellenérték nélkül nyújtott pénzbeli juttatás.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</w:r>
      <w:r>
        <w:rPr>
          <w:i/>
          <w:iCs/>
        </w:rPr>
        <w:t>támogatottak:</w:t>
      </w:r>
      <w:r>
        <w:t xml:space="preserve"> önkormányzati támogatásban csak a Ptk. szerint jogképességgel rendelkező személy, szervezet, vagy az adott tevékenység vonatkozásában külön törvény szerint relatív jogképességgel rendelkező szervezet részesülhet.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</w:r>
      <w:r>
        <w:rPr>
          <w:i/>
          <w:iCs/>
        </w:rPr>
        <w:t>támogatási szerződés:</w:t>
      </w:r>
      <w:r>
        <w:t xml:space="preserve"> az önkormányzat és a támogatott által kötött – a támogatás juttatása, felhasználása és a felhasználásra vonatkozó szakmai beszámoló, valamint a pénzügyi elszámolás feltételeit meghatározó – szerződés.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d)</w:t>
      </w:r>
      <w:r>
        <w:tab/>
      </w:r>
      <w:r>
        <w:rPr>
          <w:i/>
          <w:iCs/>
        </w:rPr>
        <w:t>államháztartáson kívüli forrás:</w:t>
      </w:r>
      <w:r>
        <w:t xml:space="preserve"> természetes személyek és államháztartás körébe nem tartozó jogi személyek és jogi személyiséggel nem rendelkező szervezetek részére átadott, illetve tőlük kapott pénzeszköz.</w:t>
      </w:r>
    </w:p>
    <w:p w:rsidR="00174B35" w:rsidRDefault="009A2A02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:rsidR="00174B35" w:rsidRDefault="009A2A02">
      <w:pPr>
        <w:pStyle w:val="Szvegtrzs"/>
        <w:spacing w:after="0" w:line="240" w:lineRule="auto"/>
        <w:jc w:val="both"/>
      </w:pPr>
      <w:r>
        <w:t xml:space="preserve">(1) Beremend Nagyközség Önkormányzat Képviselő-testülete (a továbbiakban: képviselő-testület) elismeri és támogatja azt a Magyarországon bírósági nyilvántartásba vett egyesületeket, alapítványokat, közalapítványokat, egyéb szervezeteket, egyházakat, közfeladatot ellátó intézményeket, helyi nemzetiségi </w:t>
      </w:r>
      <w:proofErr w:type="spellStart"/>
      <w:r>
        <w:t>önkormányzato</w:t>
      </w:r>
      <w:proofErr w:type="spellEnd"/>
      <w:r>
        <w:t>(</w:t>
      </w:r>
      <w:proofErr w:type="spellStart"/>
      <w:r>
        <w:t>ka</w:t>
      </w:r>
      <w:proofErr w:type="spellEnd"/>
      <w:r>
        <w:t>)t, melyek tevékenységeiket az önkormányzati feladatok megvalósítása, a polgárok közéletbe való bevonása, a település fejlesztése és szépítése, a környezetvédelem, az arra rászorulók támogatása, a kultúra és a hagyományok ápolása, a lakosság művelődése, oktatása, szórakozása, sportolása érdekében folytatják.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(2) Támogatást kaphatnak a beremendi állandó lakóhellyel és életvitelszerűen a településen tartózkodó magánszemélyek is, valamint akinek támogatását a képviselő saját tiszteletdíjának felajánlása mellett kezdeményezi, feltéve, ha a 2. §-ban meghatározott tevékenységeket Beremend Nagyközség érdekében végzi.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(3) Az (1) és a (2) pontban felsoroltak a továbbiakban pályázók.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(4) Nem támogathatók a pályázók azon tevékenységeik, amelyek támogatását a törvény vagy más jogszabály tiltja.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lastRenderedPageBreak/>
        <w:t>(5) Az önkormányzat költségvetésében e rendeletben meghatározott célokra és a pályázók számára a költségvetési rendeletében évente meghatározott összeget irányoz elő.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(6) Az előirányzatból a 2. § (1) bekezdését figyelembe véve különösen az alábbi célokra teljesíthetőek kifizetések: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közhasznú tevékenység támogatása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évfordulók, fesztiválok támogatása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hazai és határon túli rendezvényeken történő részvétel támogatása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d)</w:t>
      </w:r>
      <w:r>
        <w:tab/>
        <w:t>civil szférával kapcsolatos szolgáltató, tanácsadó, oktatási segítő tevékenységek támogatása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e)</w:t>
      </w:r>
      <w:r>
        <w:tab/>
        <w:t>civil szervezetek pályázati önrészének támogatása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f)</w:t>
      </w:r>
      <w:r>
        <w:tab/>
        <w:t>civil szervezetek működési költségeinek támogatása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(7) A támogatás finanszírozás szempontjából elszámolási kötelezettség előírása mellett előfinanszírozású vagy a benyújtott számlamásolatok alapján utófinanszírozású.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(8) A támogatás vissza nem térítendő, vagy visszatérítendő támogatás formájában nyújtható.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(9) Beremend Nagyközség Önkormányzata Képviselő-testületének Pénzügyi Bizottság (továbbiakban: bizottság) javaslata alapján a támogatás odaítéléséhez feltételként kötheti ki saját forrás meglétének.</w:t>
      </w:r>
    </w:p>
    <w:p w:rsidR="00174B35" w:rsidRDefault="009A2A02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2. A támogatásokra vonatkozó általános szabályok</w:t>
      </w:r>
    </w:p>
    <w:p w:rsidR="00174B35" w:rsidRDefault="009A2A02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:rsidR="00174B35" w:rsidRDefault="009A2A02">
      <w:pPr>
        <w:pStyle w:val="Szvegtrzs"/>
        <w:spacing w:after="0" w:line="240" w:lineRule="auto"/>
        <w:jc w:val="both"/>
      </w:pPr>
      <w:r>
        <w:t>(1) A pályázati kiírást az Önkormányzat mindenkori költségvetésének kihirdetését követő 5 napon belül kell megjelenteni az Önkormányzat hirdetőtábláin és honlapján, valamint a beremendi kábeltelevíziós hálózaton. A pályázók pénzügyi támogatása (a továbbiakban: pénzügyi támogatás) iránti pályázatokat írásban, az 1. mellékletben szereplő pályázati adatlapon a Beremendi Közös Önkormányzati Hivatalban kell benyújtani. A benyújtási határidőt a pályázati kiírásban kell meghatározni.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(2) Azok a természetes személyek, akik egymást követő két évben támogatásban részesültek, az azt követő harmadik évben pályázatot nem nyújthatnak be.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(3) A pályázathoz csatolni kell: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civil szervezetek esetén a bíróság általi bejegyzéséről szóló végzést;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a szervezet alapszabályát vagy működésének egyéb alapdokumentumát;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amennyiben az egyház, önszerveződő közösség illetve természetes személy (továbbiakban: pályázó) az előző évben is részesült támogatásban, az előző támogatás felhasználásáról szóló elszámolási jegyzőkönyv fénymásolatát;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d)</w:t>
      </w:r>
      <w:r>
        <w:tab/>
        <w:t>a pályázó előző évi tevékenységéről szóló tájékoztatót, különös tekintettel a végzett feladatokra, elért eredményekre;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e)</w:t>
      </w:r>
      <w:r>
        <w:tab/>
        <w:t>a pályázó által pályázott összeg felhasználásának tervezetét, a várható költségek szerint részletezve.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(4) A támogatási kérelemmel egyidejűleg kell benyújtani az összeférhetetlenség, illetve az érintettség fennállásáról szóló nyilatkozatot. Amennyiben az érintettség fennáll a közpénzekből nyújtott támogatások átláthatóságáról szóló 2007. évi CLXXXI. törvény 8. § (1) bekezdés szerinti közzétételi kérelem benyújtása is kötelező. A köztartozásról, illetve a munkaadói- munkavállalói rendezett jogviszonyról szóló nyilatkozatot is a támogatási kérelemmel egyidejűleg kell benyújtani.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lastRenderedPageBreak/>
        <w:t>(5) Amennyiben a pályázó korábban már részesült támogatásban, a (3) bekezdés a)–b) pontokban felsorolt dokumentumok benyújtása mellőzhető abban az esetben, ha az előző támogatás óta eltelt időszakban e dokumentumok tartalmát illető változás nem történt.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(6) Rendkívüli pénzügyi támogatás iránti pályázatokat a féléves költségvetési beszámoló elfogadását követő 30 napig az (1) bekezdés szerint lehet benyújtani.</w:t>
      </w:r>
    </w:p>
    <w:p w:rsidR="00174B35" w:rsidRDefault="009A2A02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3. A beérkezett pályázatok véleményezése</w:t>
      </w:r>
    </w:p>
    <w:p w:rsidR="00174B35" w:rsidRDefault="009A2A02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4. §</w:t>
      </w:r>
    </w:p>
    <w:p w:rsidR="00174B35" w:rsidRDefault="009A2A02">
      <w:pPr>
        <w:pStyle w:val="Szvegtrzs"/>
        <w:spacing w:after="0" w:line="240" w:lineRule="auto"/>
        <w:jc w:val="both"/>
      </w:pPr>
      <w:r>
        <w:t>(1) A beérkezett pályázatokat a Közös Önkormányzati Hivatal Pénzügyi Csoportjának a jegyző által kijelölt pénzügyi ügyintézője (továbbiakban kijelölt pénzügyi ügyintéző) véleményezi, és indoklással ellátott javaslatot tesz a képviselő-testület elé a támogatás odaítélésére és annak összegére.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(2) A vizsgálat különösen arra terjed ki, hogy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a pályázó az előző évben kapott pénzügyi támogatással megfelelően elszámolt-e;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a támogatásban részesítendő cél megvalósításához – a támogatás esetleges összegét is figyelembe véve – rendelkezik-e a megfelelő pénzügyi és egyéb feltételekkel;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a támogatásban részesítendő cél megvalósítása igényli-e az önkormányzat egyéb támogatását;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d)</w:t>
      </w:r>
      <w:r>
        <w:tab/>
        <w:t>a támogatásban részesítendő cél megvalósítása pénzügyi támogatás helyett támogatható-e más, alkalmasabb módon.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(3) A kijelölt pénzügyi ügyintéző köteles vizsgálni, hogy a pályázó pályázatához csatolta-e a 3. § (3) bekezdés szerinti mellékleteket. Amennyiben a pályázat benyújtása hiányosan történt, a pályázót írásban kell felhívni arra, hogy a felhívás kézbesítésétől számított 5 napon belül a hiányt pótolja. Azt a pályázatot, melynek kiegészítését a pályázó felhívás ellenére sem végzi el, elbírálás céljából nem lehet a pénzügyi támogatásokat a bizottság elé terjeszteni.</w:t>
      </w:r>
    </w:p>
    <w:p w:rsidR="00174B35" w:rsidRDefault="009A2A02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4. A pályázatok elbírálása</w:t>
      </w:r>
    </w:p>
    <w:p w:rsidR="00174B35" w:rsidRDefault="009A2A02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5. §</w:t>
      </w:r>
    </w:p>
    <w:p w:rsidR="00174B35" w:rsidRDefault="009A2A02">
      <w:pPr>
        <w:pStyle w:val="Szvegtrzs"/>
        <w:spacing w:after="0" w:line="240" w:lineRule="auto"/>
        <w:jc w:val="both"/>
      </w:pPr>
      <w:r>
        <w:t>(1) A kijelölt pénzügyi ügyintéző által véleményezett A pályázatok bizottság elé terjesztéséről a polgármester gondoskodik. Az előterjesztést úgy kell elkészíteni, hogy abból a bizottság számára áttekinthető legyen a pályázati anyag, egyértelmű legyen a kijelölt pénzügyi ügyintéző véleménye és javaslata.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(2) A pályázatok elbírálása során a bizottság dönthet úgy is, hogy pénzügyi támogatás helyett a kért támogatást más formában biztosítja, feltéve, hogy a támogatás más módja a pályázó által megjelölt cél megvalósításának támogatására alkalmas.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(3) A bizottság kedvező elbírálása esetén a pénzügyi támogatás megállapításáról szóló támogatási szerződésben meg kell jelölni a támogatás felhasználásának végső időpontját, továbbá azt is, hogy a támogatás felhasználása milyen célra történhet. A támogatás felhasználására nyitva álló határidő lejártát követően a fel nem használt támogatás összegét a pályázó köteles visszafizetni. Erre, a megállapításról szóló határozatban a pályázó figyelmét fel kell hívni.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(4) A támogatási szerződések megkötésére a Bizottság tesz javaslatot. Az indítvány alapján a Képviselő-testület dönt.</w:t>
      </w:r>
    </w:p>
    <w:p w:rsidR="00E63369" w:rsidRDefault="00E63369">
      <w:pPr>
        <w:rPr>
          <w:b/>
          <w:bCs/>
        </w:rPr>
      </w:pPr>
      <w:r>
        <w:rPr>
          <w:b/>
          <w:bCs/>
        </w:rPr>
        <w:br w:type="page"/>
      </w:r>
    </w:p>
    <w:p w:rsidR="00174B35" w:rsidRDefault="009A2A02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lastRenderedPageBreak/>
        <w:t>6. §</w:t>
      </w:r>
    </w:p>
    <w:p w:rsidR="00174B35" w:rsidRDefault="009A2A02">
      <w:pPr>
        <w:pStyle w:val="Szvegtrzs"/>
        <w:spacing w:after="0" w:line="240" w:lineRule="auto"/>
        <w:jc w:val="both"/>
      </w:pPr>
      <w:r>
        <w:t>A támogatásban részesülő pályázó a kapott támogatást csak a meghatározott célra használhatja fel. A támogatás eltérő célra történő felhasználása csak akkor lehetséges, ha ehhez a támogató hozzájárult.</w:t>
      </w:r>
    </w:p>
    <w:p w:rsidR="00174B35" w:rsidRDefault="009A2A02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7. §</w:t>
      </w:r>
    </w:p>
    <w:p w:rsidR="00174B35" w:rsidRDefault="009A2A02">
      <w:pPr>
        <w:pStyle w:val="Szvegtrzs"/>
        <w:spacing w:after="0" w:line="240" w:lineRule="auto"/>
        <w:jc w:val="both"/>
      </w:pPr>
      <w:r>
        <w:t>Öt évig nem részesíthető pénzügyi támogatásban az a pályázó aki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a támogatási szerződésben meghatározott feltételeket határidőre nem teljesítette,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előző évben kapott pénzügyi támogatással nem megfelelően számolt el;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az előző évben kapott támogatást – a bizottság előzetes hozzájárulása nélkül – a jóváhagyott céltól eltérően használta fel.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d)</w:t>
      </w:r>
      <w:r>
        <w:tab/>
        <w:t>a visszafizetésre vonatkozó felszólítástól számított 30 napon belül a támogatást nem fizette vissza, vagy a támogatás visszafizettetésére irányuló beszedési megbízás nem vezetett eredményre.</w:t>
      </w:r>
    </w:p>
    <w:p w:rsidR="00174B35" w:rsidRDefault="009A2A02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5. A támogatás kifizetése és felhasználásának elszámolása</w:t>
      </w:r>
    </w:p>
    <w:p w:rsidR="00174B35" w:rsidRDefault="009A2A02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8. §</w:t>
      </w:r>
    </w:p>
    <w:p w:rsidR="00174B35" w:rsidRDefault="009A2A02">
      <w:pPr>
        <w:pStyle w:val="Szvegtrzs"/>
        <w:spacing w:after="0" w:line="240" w:lineRule="auto"/>
        <w:jc w:val="both"/>
      </w:pPr>
      <w:r>
        <w:t>A bizottság által megállapított pénzügyi támogatás kifizetéséről a döntést követő 15 napon belül a Beremendi Közös Önkormányzati Hivatal a pályázó folyószámlájára történő átutalással gondoskodik.</w:t>
      </w:r>
    </w:p>
    <w:p w:rsidR="00174B35" w:rsidRDefault="009A2A02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9. §</w:t>
      </w:r>
    </w:p>
    <w:p w:rsidR="00174B35" w:rsidRDefault="009A2A02">
      <w:pPr>
        <w:pStyle w:val="Szvegtrzs"/>
        <w:spacing w:after="0" w:line="240" w:lineRule="auto"/>
        <w:jc w:val="both"/>
      </w:pPr>
      <w:r>
        <w:t>(1) A pályázó a kapott pénzügyi támogatás felhasználásáról tartalmi és pénzügyi elszámolást kötelesek készíteni a támogatási szerződés létrejöttét követő január 31-ig. Az elszámolásnak tartalmaznia kell: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a kitűzött célok megvalósítását bemutató szöveges értékelést,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a szöveges értékeléshez be kell mutatni a támogatás felhasználását igazoló számlákat,</w:t>
      </w:r>
    </w:p>
    <w:p w:rsidR="00174B35" w:rsidRDefault="009A2A0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egyéb a támogatás felhasználását igazoló dokumentumokat.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(2) Az elszámolási kötelezettség a támogatás összegének felhasználásáról szóló bizonylatok, számla másolatának benyújtásával teljesíthető. Elszámolásra az a bizonylat, számla alkalmas, amely megfelel az általános forgalmi adózásról szóló 2007. évi CXXVII. törvény 169. §-a előírásainak. Amennyiben az elszámolás kiegészítést igényel, vagy a támogatási szerződésben megfogalmazott céltól eltérő felhasználást támasztanak alá, 5 napos határidő tűzésével a bizottság hiánypótlásra hívja fel a pályázót.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(3) Amennyiben a pénzügyi elszámolásban foglaltak részben nem fogadhatóak el, 8 napon belül hiánypótlásra történő felhívása mellett, az erről készült jegyzőkönyvet meg kell küldeni a támogatottnak. Ha a pályázó hiánypótlásra való felhívásra nem számol el, úgy fel kell szólítani a támogatás összeg vizsgálati jelentésben megállapított részének a visszafizetésére.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(4) Amennyiben harminc nap alatt nem történik meg a visszafizetés, a támogatás behajtására azonnali beszedési megbízást kell kibocsátani. Ha az eljárás sikertelen köteles a támogatásból beszerzett eszközöket, immateriális javakat a támogató tulajdonába adni.</w:t>
      </w:r>
    </w:p>
    <w:p w:rsidR="00E63369" w:rsidRDefault="00E63369">
      <w:pPr>
        <w:rPr>
          <w:b/>
          <w:bCs/>
        </w:rPr>
      </w:pPr>
      <w:r>
        <w:rPr>
          <w:b/>
          <w:bCs/>
        </w:rPr>
        <w:br w:type="page"/>
      </w:r>
    </w:p>
    <w:p w:rsidR="00174B35" w:rsidRDefault="009A2A02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lastRenderedPageBreak/>
        <w:t>6. Államháztartáson kívüli forrás átvételére vonatkozó szabályok</w:t>
      </w:r>
    </w:p>
    <w:p w:rsidR="00174B35" w:rsidRDefault="009A2A02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10. §</w:t>
      </w:r>
    </w:p>
    <w:p w:rsidR="00174B35" w:rsidRDefault="009A2A02">
      <w:pPr>
        <w:pStyle w:val="Szvegtrzs"/>
        <w:spacing w:after="0" w:line="240" w:lineRule="auto"/>
        <w:jc w:val="both"/>
      </w:pPr>
      <w:r>
        <w:t>(1) Az államháztartáson kívüli forrás átvételénél minden esetben meg kell vizsgálni az átvétel következményeként az önkormányzatnál esetlegesen felmerülő kiadásokat, mint kötelezettségeket.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(2) Amennyiben többlet kötelezettségvállalást az önkormányzat részére nem jelent – az államháztartáson kívüli forrás átvételéről polgármester dönt, melyről a döntést követő ülésen tájékoztatja a képviselő-testületet.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(3) A bevétel kötelező és önként vállalt feladat forrása lehet, azonban a felhasználása nem veszélyeztetheti a kötelező feladatellátást.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(4) Az államháztartáson kívüli forrás átvételéről szóló megállapodást a polgármester írja alá.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(5) Az elszámolás a megállapodásban foglaltaknak megfelelően történik a Beremendi Közös Önkormányzati Hivatal közreműködésével.</w:t>
      </w:r>
    </w:p>
    <w:p w:rsidR="00174B35" w:rsidRDefault="009A2A02">
      <w:pPr>
        <w:pStyle w:val="Szvegtrzs"/>
        <w:spacing w:before="240" w:after="0" w:line="240" w:lineRule="auto"/>
        <w:jc w:val="both"/>
      </w:pPr>
      <w:r>
        <w:t>(6) Az államháztartáson kívüli forrás átvételére e rendelet támogatásra vonatkozó szabályait értelemszerűen kell alkalmazni.</w:t>
      </w:r>
    </w:p>
    <w:p w:rsidR="00174B35" w:rsidRDefault="009A2A02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7. Záró rendelkezések</w:t>
      </w:r>
    </w:p>
    <w:p w:rsidR="00174B35" w:rsidRDefault="009A2A02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11. §</w:t>
      </w:r>
    </w:p>
    <w:p w:rsidR="00174B35" w:rsidRDefault="009A2A02">
      <w:pPr>
        <w:pStyle w:val="Szvegtrzs"/>
        <w:spacing w:after="0" w:line="240" w:lineRule="auto"/>
        <w:jc w:val="both"/>
      </w:pPr>
      <w:r>
        <w:t>Ez a rendelet 2022. június 1-jén lép hatályba.</w:t>
      </w:r>
    </w:p>
    <w:p w:rsidR="00174B35" w:rsidRDefault="009A2A02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12. §</w:t>
      </w:r>
    </w:p>
    <w:p w:rsidR="00E63369" w:rsidRDefault="009A2A02">
      <w:pPr>
        <w:pStyle w:val="Szvegtrzs"/>
        <w:spacing w:after="0" w:line="240" w:lineRule="auto"/>
        <w:jc w:val="both"/>
      </w:pPr>
      <w:r>
        <w:t>Hatályát veszti Beremend Nagyközség Önkormányzat Képviselő-testületének az önkormányzat pénzügyi támogatásairól szóló 2/2014. (III. 26.) önkormányzati rendelete.</w:t>
      </w:r>
    </w:p>
    <w:p w:rsidR="00E63369" w:rsidRDefault="00E63369">
      <w:pPr>
        <w:pStyle w:val="Szvegtrzs"/>
        <w:spacing w:after="0" w:line="240" w:lineRule="auto"/>
        <w:jc w:val="both"/>
      </w:pPr>
    </w:p>
    <w:p w:rsidR="00E63369" w:rsidRDefault="00E63369" w:rsidP="00E63369">
      <w:pPr>
        <w:pStyle w:val="Szvegtrzs"/>
        <w:spacing w:after="0" w:line="240" w:lineRule="auto"/>
        <w:jc w:val="both"/>
      </w:pPr>
    </w:p>
    <w:p w:rsidR="00E63369" w:rsidRDefault="00E63369" w:rsidP="00E63369">
      <w:pPr>
        <w:pStyle w:val="Szvegtrzs"/>
        <w:spacing w:after="0" w:line="240" w:lineRule="auto"/>
        <w:jc w:val="both"/>
      </w:pPr>
    </w:p>
    <w:p w:rsidR="00E63369" w:rsidRDefault="00E63369" w:rsidP="00E63369">
      <w:pPr>
        <w:pStyle w:val="Szvegtrzs"/>
        <w:spacing w:after="0" w:line="240" w:lineRule="auto"/>
        <w:jc w:val="both"/>
      </w:pPr>
    </w:p>
    <w:p w:rsidR="00E63369" w:rsidRDefault="00E63369" w:rsidP="00E63369">
      <w:pPr>
        <w:pStyle w:val="Szvegtrzs"/>
        <w:spacing w:after="0" w:line="240" w:lineRule="auto"/>
        <w:jc w:val="both"/>
      </w:pPr>
    </w:p>
    <w:p w:rsidR="00E63369" w:rsidRDefault="00E63369" w:rsidP="00E63369">
      <w:pPr>
        <w:tabs>
          <w:tab w:val="center" w:pos="1701"/>
          <w:tab w:val="center" w:pos="1800"/>
          <w:tab w:val="center" w:pos="7371"/>
        </w:tabs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ab/>
        <w:t xml:space="preserve">Theisz Ferenc </w:t>
      </w:r>
      <w:r>
        <w:rPr>
          <w:rFonts w:eastAsia="Times New Roman"/>
          <w:lang w:eastAsia="hu-HU"/>
        </w:rPr>
        <w:tab/>
        <w:t>Dr. Vajda János</w:t>
      </w:r>
    </w:p>
    <w:p w:rsidR="00E63369" w:rsidRDefault="00E63369" w:rsidP="00E63369">
      <w:pPr>
        <w:tabs>
          <w:tab w:val="center" w:pos="1701"/>
          <w:tab w:val="center" w:pos="1800"/>
          <w:tab w:val="center" w:pos="7371"/>
        </w:tabs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ab/>
        <w:t xml:space="preserve">polgármester </w:t>
      </w:r>
      <w:r>
        <w:rPr>
          <w:rFonts w:eastAsia="Times New Roman"/>
          <w:lang w:eastAsia="hu-HU"/>
        </w:rPr>
        <w:tab/>
        <w:t>jegyző</w:t>
      </w:r>
    </w:p>
    <w:p w:rsidR="00E63369" w:rsidRDefault="00E63369" w:rsidP="00E63369">
      <w:pPr>
        <w:tabs>
          <w:tab w:val="center" w:pos="1701"/>
          <w:tab w:val="center" w:pos="7371"/>
        </w:tabs>
        <w:rPr>
          <w:rFonts w:eastAsia="Times New Roman"/>
          <w:lang w:eastAsia="hu-HU"/>
        </w:rPr>
      </w:pPr>
    </w:p>
    <w:p w:rsidR="00E63369" w:rsidRDefault="00E63369" w:rsidP="00E63369">
      <w:pPr>
        <w:tabs>
          <w:tab w:val="center" w:pos="1701"/>
          <w:tab w:val="center" w:pos="7371"/>
        </w:tabs>
        <w:rPr>
          <w:rFonts w:eastAsia="Times New Roman"/>
          <w:lang w:eastAsia="hu-HU"/>
        </w:rPr>
      </w:pPr>
    </w:p>
    <w:p w:rsidR="00E63369" w:rsidRDefault="00E63369" w:rsidP="00E63369">
      <w:pPr>
        <w:pStyle w:val="Default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 rendelet kihirdetve.</w:t>
      </w:r>
    </w:p>
    <w:p w:rsidR="00E63369" w:rsidRDefault="00E63369" w:rsidP="00E63369">
      <w:pPr>
        <w:pStyle w:val="Default"/>
        <w:spacing w:before="12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Beremend, 2022. május 5.</w:t>
      </w:r>
    </w:p>
    <w:p w:rsidR="00E63369" w:rsidRDefault="00E63369" w:rsidP="00E63369">
      <w:pPr>
        <w:tabs>
          <w:tab w:val="center" w:pos="1701"/>
          <w:tab w:val="center" w:pos="7371"/>
        </w:tabs>
        <w:rPr>
          <w:rFonts w:eastAsia="Times New Roman"/>
          <w:lang w:eastAsia="hu-HU"/>
        </w:rPr>
      </w:pPr>
    </w:p>
    <w:p w:rsidR="00E63369" w:rsidRDefault="00E63369" w:rsidP="00E63369">
      <w:pPr>
        <w:tabs>
          <w:tab w:val="center" w:pos="1701"/>
          <w:tab w:val="center" w:pos="7371"/>
        </w:tabs>
        <w:rPr>
          <w:rFonts w:eastAsia="Times New Roman"/>
          <w:lang w:eastAsia="hu-HU"/>
        </w:rPr>
      </w:pPr>
    </w:p>
    <w:p w:rsidR="00E63369" w:rsidRDefault="00E63369" w:rsidP="00E63369">
      <w:pPr>
        <w:tabs>
          <w:tab w:val="center" w:pos="1701"/>
          <w:tab w:val="center" w:pos="1800"/>
          <w:tab w:val="center" w:pos="7371"/>
        </w:tabs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ab/>
      </w:r>
      <w:r>
        <w:rPr>
          <w:rFonts w:eastAsia="Times New Roman"/>
          <w:lang w:eastAsia="hu-HU"/>
        </w:rPr>
        <w:tab/>
      </w:r>
      <w:r>
        <w:rPr>
          <w:rFonts w:eastAsia="Times New Roman"/>
          <w:lang w:eastAsia="hu-HU"/>
        </w:rPr>
        <w:tab/>
        <w:t>Dr. Vajda János</w:t>
      </w:r>
      <w:r>
        <w:rPr>
          <w:rFonts w:eastAsia="Times New Roman"/>
          <w:lang w:eastAsia="hu-HU"/>
        </w:rPr>
        <w:tab/>
      </w:r>
      <w:r>
        <w:rPr>
          <w:rFonts w:eastAsia="Times New Roman"/>
          <w:lang w:eastAsia="hu-HU"/>
        </w:rPr>
        <w:tab/>
      </w:r>
      <w:r>
        <w:rPr>
          <w:rFonts w:eastAsia="Times New Roman"/>
          <w:lang w:eastAsia="hu-HU"/>
        </w:rPr>
        <w:tab/>
      </w:r>
      <w:r>
        <w:rPr>
          <w:rFonts w:eastAsia="Times New Roman"/>
          <w:lang w:eastAsia="hu-HU"/>
        </w:rPr>
        <w:tab/>
      </w:r>
      <w:r>
        <w:rPr>
          <w:rFonts w:eastAsia="Times New Roman"/>
          <w:lang w:eastAsia="hu-HU"/>
        </w:rPr>
        <w:tab/>
        <w:t>jegyző</w:t>
      </w:r>
    </w:p>
    <w:p w:rsidR="00174B35" w:rsidRDefault="009A2A02">
      <w:pPr>
        <w:pStyle w:val="Szvegtrzs"/>
        <w:spacing w:after="0" w:line="240" w:lineRule="auto"/>
        <w:jc w:val="both"/>
      </w:pPr>
      <w:r>
        <w:br w:type="page"/>
      </w:r>
    </w:p>
    <w:p w:rsidR="00174B35" w:rsidRDefault="009A2A02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1. melléklet</w:t>
      </w:r>
    </w:p>
    <w:p w:rsidR="00174B35" w:rsidRDefault="009A2A02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Az önszerveződő közösségek, egyházak és természetes személyek pénzügyi támogatása iránti pályázati adatlap adattartalma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1. Pályázó és pályázat adatai: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1.1. Pályázó neve: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1.2. Pályázó címe: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1.3. A szervezet jogállása: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1.4. Képviselőjének neve, címe: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1.5. A bírósági bejegyzésről szóló végzés száma, kelte: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1.6. A nyilvántartott tagok létszáma: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1.7. Kért-e az előző évben pénzügyi támogatást: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1.8. Az előző évben kapott támogatás összege: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1.9. A jelen pályázatban kért támogatás összege: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1.10. A kért összeg tervezett felhasználása (célja):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1.11. A tervezett cél megvalósításának egyéb (meglevő) forrásai: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2. A pályázathoz csatoljuk a következő mellékleteket (a nem kívánt rész törlendő):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2.1. a bíróság általi bejegyzéséről szóló végzés másolatát; (Amennyiben az önszerveződő közösség korábban már részesült támogatásban, a (2) bekezdés a)–b) pontokban felsorolt dokumentumok benyújtása mellőzhető abban az esetben, ha az előző támogatás óta eltelt időszakban e dokumentumok tartalmát illető változás nem történt.)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2.2. az alapszabály másolatát; (Amennyiben az önszerveződő közösség korábban már részesült támogatásban, a (2) bekezdés a)–b) pontokban felsorolt dokumentumok benyújtása mellőzhető abban az esetben, ha az előző támogatás óta eltelt időszakban e dokumentumok tartalmát illető változás nem történt.)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2.3. az előző támogatás felhasználásáról szóló bizonylatok fénymásolatát;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2.4. az előző évi tevékenységünkről szóló tájékoztatót, különös tekintettel a végzett feladatokra, elért eredményekre;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2.5. szervezetünk (vagy döntéshozó szerve) közgyűléséről, üléséről készült azon jegyzőkönyvet vagy határozati kivonatot, mely a pályázat benyújtására vonatkozó döntést és a megvalósítani kívánt célt tartalmazza;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2.6. az általunk pályázott összeg felhasználásának tervezetét, a várható költségek szerint részletezve.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3. Kelt:</w:t>
      </w:r>
    </w:p>
    <w:p w:rsidR="00174B35" w:rsidRPr="00E63369" w:rsidRDefault="009A2A02">
      <w:pPr>
        <w:pStyle w:val="Szvegtrzs"/>
        <w:spacing w:before="220" w:after="0" w:line="240" w:lineRule="auto"/>
        <w:jc w:val="both"/>
        <w:rPr>
          <w:sz w:val="23"/>
          <w:szCs w:val="22"/>
        </w:rPr>
      </w:pPr>
      <w:r w:rsidRPr="00E63369">
        <w:rPr>
          <w:sz w:val="23"/>
          <w:szCs w:val="22"/>
        </w:rPr>
        <w:t>4. Szervezet képviselőjének vagy természetes személynek aláírása</w:t>
      </w:r>
    </w:p>
    <w:sectPr w:rsidR="00174B35" w:rsidRPr="00E63369" w:rsidSect="00F63761">
      <w:footerReference w:type="default" r:id="rId7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756C" w:rsidRDefault="001E756C">
      <w:r>
        <w:separator/>
      </w:r>
    </w:p>
  </w:endnote>
  <w:endnote w:type="continuationSeparator" w:id="0">
    <w:p w:rsidR="001E756C" w:rsidRDefault="001E75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Noto Sans CJK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Sans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OpenSymbol">
    <w:altName w:val="Segoe UI Symbol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B35" w:rsidRDefault="00F63761">
    <w:pPr>
      <w:pStyle w:val="llb"/>
      <w:jc w:val="center"/>
    </w:pPr>
    <w:r>
      <w:fldChar w:fldCharType="begin"/>
    </w:r>
    <w:r w:rsidR="009A2A02">
      <w:instrText>PAGE</w:instrText>
    </w:r>
    <w:r>
      <w:fldChar w:fldCharType="separate"/>
    </w:r>
    <w:r w:rsidR="00A60122">
      <w:rPr>
        <w:noProof/>
      </w:rPr>
      <w:t>6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756C" w:rsidRDefault="001E756C">
      <w:r>
        <w:separator/>
      </w:r>
    </w:p>
  </w:footnote>
  <w:footnote w:type="continuationSeparator" w:id="0">
    <w:p w:rsidR="001E756C" w:rsidRDefault="001E75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F31AE7"/>
    <w:multiLevelType w:val="multilevel"/>
    <w:tmpl w:val="8B0814DE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74B35"/>
    <w:rsid w:val="00174B35"/>
    <w:rsid w:val="001E756C"/>
    <w:rsid w:val="009A2A02"/>
    <w:rsid w:val="00A60122"/>
    <w:rsid w:val="00E63369"/>
    <w:rsid w:val="00F63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63761"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rsid w:val="00F63761"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rsid w:val="00F63761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rsid w:val="00F63761"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rsid w:val="00F63761"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rsid w:val="00F63761"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rsid w:val="00F63761"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F63761"/>
    <w:rPr>
      <w:color w:val="000080"/>
      <w:u w:val="single"/>
    </w:rPr>
  </w:style>
  <w:style w:type="character" w:styleId="Mrltotthiperhivatkozs">
    <w:name w:val="FollowedHyperlink"/>
    <w:rsid w:val="00F63761"/>
    <w:rPr>
      <w:color w:val="800000"/>
      <w:u w:val="single"/>
    </w:rPr>
  </w:style>
  <w:style w:type="character" w:customStyle="1" w:styleId="NumberingSymbols">
    <w:name w:val="Numbering Symbols"/>
    <w:qFormat/>
    <w:rsid w:val="00F63761"/>
  </w:style>
  <w:style w:type="character" w:customStyle="1" w:styleId="Bullets">
    <w:name w:val="Bullets"/>
    <w:qFormat/>
    <w:rsid w:val="00F63761"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rsid w:val="00F63761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rsid w:val="00F63761"/>
    <w:pPr>
      <w:spacing w:after="140" w:line="288" w:lineRule="auto"/>
    </w:pPr>
  </w:style>
  <w:style w:type="paragraph" w:styleId="Lista">
    <w:name w:val="List"/>
    <w:basedOn w:val="Szvegtrzs"/>
    <w:rsid w:val="00F63761"/>
  </w:style>
  <w:style w:type="paragraph" w:styleId="Kpalrs">
    <w:name w:val="caption"/>
    <w:basedOn w:val="Norml"/>
    <w:qFormat/>
    <w:rsid w:val="00F63761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rsid w:val="00F63761"/>
    <w:pPr>
      <w:suppressLineNumbers/>
    </w:pPr>
  </w:style>
  <w:style w:type="paragraph" w:customStyle="1" w:styleId="HeaderandFooter">
    <w:name w:val="Header and Footer"/>
    <w:basedOn w:val="Norml"/>
    <w:qFormat/>
    <w:rsid w:val="00F63761"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rsid w:val="00F63761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rsid w:val="00F63761"/>
    <w:pPr>
      <w:suppressLineNumbers/>
    </w:pPr>
  </w:style>
  <w:style w:type="paragraph" w:customStyle="1" w:styleId="TableHeading">
    <w:name w:val="Table Heading"/>
    <w:basedOn w:val="TableContents"/>
    <w:qFormat/>
    <w:rsid w:val="00F63761"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rsid w:val="00F63761"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customStyle="1" w:styleId="Default">
    <w:name w:val="Default"/>
    <w:rsid w:val="00E63369"/>
    <w:pPr>
      <w:suppressAutoHyphens w:val="0"/>
      <w:autoSpaceDE w:val="0"/>
      <w:autoSpaceDN w:val="0"/>
      <w:adjustRightInd w:val="0"/>
    </w:pPr>
    <w:rPr>
      <w:rFonts w:ascii="Arial" w:eastAsia="Times New Roman" w:hAnsi="Arial" w:cs="Arial"/>
      <w:color w:val="000000"/>
      <w:kern w:val="0"/>
      <w:lang w:val="hu-HU" w:eastAsia="hu-H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1789</Words>
  <Characters>12348</Characters>
  <Application>Microsoft Office Word</Application>
  <DocSecurity>0</DocSecurity>
  <Lines>102</Lines>
  <Paragraphs>28</Paragraphs>
  <ScaleCrop>false</ScaleCrop>
  <Company/>
  <LinksUpToDate>false</LinksUpToDate>
  <CharactersWithSpaces>14109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Herold Adrienn</dc:creator>
  <cp:lastModifiedBy>Herold Adrienn</cp:lastModifiedBy>
  <cp:revision>2</cp:revision>
  <dcterms:created xsi:type="dcterms:W3CDTF">2026-03-12T09:51:00Z</dcterms:created>
  <dcterms:modified xsi:type="dcterms:W3CDTF">2026-03-12T09:51:00Z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